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6078D" w14:textId="13DDFD19" w:rsidR="00D60B91" w:rsidRDefault="008534F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Замовник: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Державна установа «Територіальне медичне об</w:t>
      </w:r>
      <w:r w:rsidR="00256A7C">
        <w:rPr>
          <w:rFonts w:ascii="Times New Roman" w:eastAsia="Times New Roman" w:hAnsi="Times New Roman" w:cs="Times New Roman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20"/>
          <w:szCs w:val="20"/>
        </w:rPr>
        <w:t>єднання МВС України по Львівській області»</w:t>
      </w:r>
      <w:r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ab/>
      </w:r>
    </w:p>
    <w:p w14:paraId="462CA41C" w14:textId="77777777" w:rsidR="00D60B91" w:rsidRDefault="008534F3">
      <w:pPr>
        <w:tabs>
          <w:tab w:val="left" w:pos="1260"/>
          <w:tab w:val="left" w:pos="2340"/>
          <w:tab w:val="left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Код ЄДРПОУ</w:t>
      </w:r>
      <w:r>
        <w:rPr>
          <w:rFonts w:ascii="Times New Roman" w:eastAsia="Times New Roman" w:hAnsi="Times New Roman" w:cs="Times New Roman"/>
          <w:sz w:val="20"/>
          <w:szCs w:val="20"/>
        </w:rPr>
        <w:t>: 08734210</w:t>
      </w:r>
    </w:p>
    <w:p w14:paraId="39A091A0" w14:textId="77777777" w:rsidR="00D60B91" w:rsidRDefault="008534F3">
      <w:pPr>
        <w:tabs>
          <w:tab w:val="left" w:pos="1260"/>
          <w:tab w:val="left" w:pos="2340"/>
          <w:tab w:val="left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Адреса</w:t>
      </w:r>
      <w:r>
        <w:rPr>
          <w:rFonts w:ascii="Times New Roman" w:eastAsia="Times New Roman" w:hAnsi="Times New Roman" w:cs="Times New Roman"/>
          <w:sz w:val="20"/>
          <w:szCs w:val="20"/>
        </w:rPr>
        <w:t>: 79068, м. Львів, вул. Замарстинівська, 233</w:t>
      </w:r>
    </w:p>
    <w:p w14:paraId="5FFF7D97" w14:textId="77777777" w:rsidR="00D60B91" w:rsidRDefault="00D60B91">
      <w:pPr>
        <w:tabs>
          <w:tab w:val="left" w:pos="1260"/>
          <w:tab w:val="left" w:pos="2340"/>
          <w:tab w:val="left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</w:rPr>
      </w:pPr>
    </w:p>
    <w:p w14:paraId="6781FB38" w14:textId="77777777" w:rsidR="00D60B91" w:rsidRDefault="00853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ОБҐРУНТУВАННЯ </w:t>
      </w:r>
    </w:p>
    <w:p w14:paraId="008F8CBB" w14:textId="77777777" w:rsidR="00D60B91" w:rsidRDefault="008534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технічних та якісних характеристик закупівлі, розміру бюджетного призначення, очікуваної вартості предмета закупівлі </w:t>
      </w:r>
    </w:p>
    <w:p w14:paraId="1E169F4D" w14:textId="77777777" w:rsidR="00D60B91" w:rsidRDefault="00853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(на підставі постанови Кабінету Міністрів України від 11.10.2016 № 710 «Про ефективне використання державних коштів» (зі змінами))</w:t>
      </w:r>
    </w:p>
    <w:p w14:paraId="64EA1DBF" w14:textId="77777777" w:rsidR="00D60B91" w:rsidRDefault="00D60B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"/>
          <w:szCs w:val="4"/>
        </w:rPr>
      </w:pPr>
    </w:p>
    <w:tbl>
      <w:tblPr>
        <w:tblStyle w:val="aa"/>
        <w:tblW w:w="1500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2564"/>
        <w:gridCol w:w="2470"/>
        <w:gridCol w:w="2614"/>
        <w:gridCol w:w="3309"/>
        <w:gridCol w:w="3346"/>
      </w:tblGrid>
      <w:tr w:rsidR="00D60B91" w14:paraId="572D58B6" w14:textId="77777777">
        <w:trPr>
          <w:trHeight w:val="265"/>
          <w:jc w:val="center"/>
        </w:trPr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4840663" w14:textId="77777777" w:rsidR="00D60B91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з/п</w:t>
            </w:r>
          </w:p>
        </w:tc>
        <w:tc>
          <w:tcPr>
            <w:tcW w:w="25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7F5C59A" w14:textId="77777777" w:rsidR="00D60B91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</w:t>
            </w:r>
          </w:p>
        </w:tc>
        <w:tc>
          <w:tcPr>
            <w:tcW w:w="24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AAA8349" w14:textId="77777777" w:rsidR="00D60B91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Очікувана вартість та/або розмір бюджетного призначення</w:t>
            </w:r>
          </w:p>
        </w:tc>
        <w:tc>
          <w:tcPr>
            <w:tcW w:w="26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7B2EEE" w14:textId="77777777" w:rsidR="00D60B91" w:rsidRDefault="00D60B9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2C44F21" w14:textId="77777777" w:rsidR="00D60B91" w:rsidRDefault="00D60B9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01C89B0" w14:textId="77777777" w:rsidR="00D60B91" w:rsidRDefault="00D60B9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1DB29F0" w14:textId="77777777" w:rsidR="00D60B91" w:rsidRDefault="00D60B9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FE49F8D" w14:textId="77777777" w:rsidR="00D60B91" w:rsidRDefault="00D60B9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0C9A304" w14:textId="77777777" w:rsidR="00D60B91" w:rsidRDefault="00D60B9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14:paraId="727F8C2B" w14:textId="77777777" w:rsidR="00D60B91" w:rsidRDefault="008534F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Ідентифікатор закупівлі</w:t>
            </w:r>
          </w:p>
        </w:tc>
        <w:tc>
          <w:tcPr>
            <w:tcW w:w="6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144E9" w14:textId="77777777" w:rsidR="00D60B91" w:rsidRDefault="008534F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Обґрунтування</w:t>
            </w:r>
          </w:p>
        </w:tc>
      </w:tr>
      <w:tr w:rsidR="00D60B91" w14:paraId="4BA328B2" w14:textId="77777777">
        <w:trPr>
          <w:trHeight w:val="450"/>
          <w:jc w:val="center"/>
        </w:trPr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B1358F" w14:textId="77777777" w:rsidR="00D60B91" w:rsidRDefault="00D60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6605099" w14:textId="77777777" w:rsidR="00D60B91" w:rsidRDefault="00D60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800A00D" w14:textId="77777777" w:rsidR="00D60B91" w:rsidRDefault="00D60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08F27A" w14:textId="77777777" w:rsidR="00D60B91" w:rsidRDefault="00D60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ADBC1" w14:textId="77777777" w:rsidR="00D60B91" w:rsidRDefault="008534F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технічних та якісних характеристик предмета закупівлі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D661C" w14:textId="77777777" w:rsidR="00D60B91" w:rsidRDefault="008534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очікуваної вартості закупівлі</w:t>
            </w:r>
          </w:p>
        </w:tc>
      </w:tr>
      <w:tr w:rsidR="00D60B91" w14:paraId="57D8A194" w14:textId="77777777">
        <w:trPr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D1D6A" w14:textId="77777777" w:rsidR="00D60B91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E42CE" w14:textId="77777777" w:rsidR="00D60B91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57D66" w14:textId="77777777" w:rsidR="00D60B91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8A479" w14:textId="77777777" w:rsidR="00D60B91" w:rsidRDefault="00D60B91" w:rsidP="00BD7D6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A7773" w14:textId="77777777" w:rsidR="00D60B91" w:rsidRDefault="008534F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520D0" w14:textId="77777777" w:rsidR="00D60B91" w:rsidRDefault="008534F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D60B91" w14:paraId="00C60D42" w14:textId="77777777" w:rsidTr="00BD7D67">
        <w:trPr>
          <w:trHeight w:val="5430"/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B98B0" w14:textId="1375EF28" w:rsidR="00D60B91" w:rsidRDefault="00256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D5D52" w14:textId="229C64FE" w:rsidR="00D60B91" w:rsidRDefault="00AB03EC" w:rsidP="000C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heading=h.gjdgxs" w:colFirst="0" w:colLast="0"/>
            <w:bookmarkEnd w:id="0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>Набір реагентів для екстракції ДНК та РНК з біологічного матеріалу «DNA/RNA-</w:t>
            </w:r>
            <w:proofErr w:type="spellStart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>Mag</w:t>
            </w:r>
            <w:proofErr w:type="spellEnd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(кількість виділень 100) (код НК 024:2023: 47923 Множинні віруси, пов'язані з респіраторними захворюваннями, нуклеїнові кислоти IVD (діагностика </w:t>
            </w:r>
            <w:proofErr w:type="spellStart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>vitro</w:t>
            </w:r>
            <w:proofErr w:type="spellEnd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), реагент), Набір реагентів для виявлення РНК </w:t>
            </w:r>
            <w:proofErr w:type="spellStart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>коронавірусу</w:t>
            </w:r>
            <w:proofErr w:type="spellEnd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SARS- </w:t>
            </w:r>
            <w:proofErr w:type="spellStart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>CoV</w:t>
            </w:r>
            <w:proofErr w:type="spellEnd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-2 методом </w:t>
            </w:r>
            <w:proofErr w:type="spellStart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>полімеразної</w:t>
            </w:r>
            <w:proofErr w:type="spellEnd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ланцюгової реакції в реальному часі «Covid-19- ПЛР» (кількість </w:t>
            </w:r>
            <w:proofErr w:type="spellStart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>виявлень</w:t>
            </w:r>
            <w:proofErr w:type="spellEnd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96) (код НК 024:2023: 50284 – </w:t>
            </w:r>
            <w:proofErr w:type="spellStart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>Коронавірус</w:t>
            </w:r>
            <w:proofErr w:type="spellEnd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(SARS-</w:t>
            </w:r>
            <w:proofErr w:type="spellStart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>CoV</w:t>
            </w:r>
            <w:proofErr w:type="spellEnd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нуклеїнова кислота IVD (діагностика </w:t>
            </w:r>
            <w:proofErr w:type="spellStart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>vitro</w:t>
            </w:r>
            <w:proofErr w:type="spellEnd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), набір, аналіз нуклеїнових кислот), Набір реагентів для </w:t>
            </w:r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виявлення РНК вірусу гепатиту С (HСV) методом </w:t>
            </w:r>
            <w:proofErr w:type="spellStart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>полімеразної</w:t>
            </w:r>
            <w:proofErr w:type="spellEnd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ланцюгової реакції у реальному часі «HCV-</w:t>
            </w:r>
            <w:proofErr w:type="spellStart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>screen</w:t>
            </w:r>
            <w:proofErr w:type="spellEnd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-ПЛР» (кількість </w:t>
            </w:r>
            <w:proofErr w:type="spellStart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>виявлень</w:t>
            </w:r>
            <w:proofErr w:type="spellEnd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96) (код НК 024:2023: 48374 — Вірус гепатиту C, нуклеїнова кислота IVD (діагностика </w:t>
            </w:r>
            <w:proofErr w:type="spellStart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>vitro</w:t>
            </w:r>
            <w:proofErr w:type="spellEnd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набір, аналіз нуклеїнових кислот), Набір реагентів для виявлення ДНК вірусу гепатиту В (HВV) методом </w:t>
            </w:r>
            <w:proofErr w:type="spellStart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>полімеразної</w:t>
            </w:r>
            <w:proofErr w:type="spellEnd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ланцюгової реакції у реальному часі «HBV-</w:t>
            </w:r>
            <w:proofErr w:type="spellStart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>screen</w:t>
            </w:r>
            <w:proofErr w:type="spellEnd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-ПЛР» (кількість </w:t>
            </w:r>
            <w:proofErr w:type="spellStart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>виявлень</w:t>
            </w:r>
            <w:proofErr w:type="spellEnd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96) (код НК 024:2023: 48307 — Вірус гепатиту B, ядерна нуклеїнова кислота IVD (діагностика </w:t>
            </w:r>
            <w:proofErr w:type="spellStart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>vitro</w:t>
            </w:r>
            <w:proofErr w:type="spellEnd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набір, аналіз нуклеїнових кислот), ІФА-набір для якісного виявлення поверхневого </w:t>
            </w:r>
            <w:proofErr w:type="spellStart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антигена</w:t>
            </w:r>
            <w:proofErr w:type="spellEnd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вірусу гепатиту В (кількість тестів 96) (код НК 024:2023: 48319 — Вірус гепатиту B, поверхневий антиген IVD (діагностика </w:t>
            </w:r>
            <w:proofErr w:type="spellStart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>vitro</w:t>
            </w:r>
            <w:proofErr w:type="spellEnd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), набір, </w:t>
            </w:r>
            <w:proofErr w:type="spellStart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>імуноферментний</w:t>
            </w:r>
            <w:proofErr w:type="spellEnd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аналіз (ІФА)), ІФА-набір для якісного виявлення сумарних антитіл до вірусу гепатиту С (кількість тестів 96) (код НК 024:2023: 48365 - Вірус гепатиту C, загальні антитіла IVD (діагностика </w:t>
            </w:r>
            <w:proofErr w:type="spellStart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>vitro</w:t>
            </w:r>
            <w:proofErr w:type="spellEnd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набір, </w:t>
            </w:r>
            <w:proofErr w:type="spellStart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>імуноферментний</w:t>
            </w:r>
            <w:proofErr w:type="spellEnd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аналіз (ІФА)), Якісне виявлення </w:t>
            </w:r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сумарних антитіл до </w:t>
            </w:r>
            <w:proofErr w:type="spellStart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>Treponema</w:t>
            </w:r>
            <w:proofErr w:type="spellEnd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>pallidum</w:t>
            </w:r>
            <w:proofErr w:type="spellEnd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(кількість тестів 96) (код НК 024:2023: 51798 — </w:t>
            </w:r>
            <w:proofErr w:type="spellStart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>Treponema</w:t>
            </w:r>
            <w:proofErr w:type="spellEnd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>pallidum</w:t>
            </w:r>
            <w:proofErr w:type="spellEnd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загальні антитіла IVD (діагностика </w:t>
            </w:r>
            <w:proofErr w:type="spellStart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>vitro</w:t>
            </w:r>
            <w:proofErr w:type="spellEnd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набір, </w:t>
            </w:r>
            <w:proofErr w:type="spellStart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>імуноферментний</w:t>
            </w:r>
            <w:proofErr w:type="spellEnd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аналіз (ІФА)), Кількісне визначення антитіл класу </w:t>
            </w:r>
            <w:proofErr w:type="spellStart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>IgG</w:t>
            </w:r>
            <w:proofErr w:type="spellEnd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>Toxoplasma</w:t>
            </w:r>
            <w:proofErr w:type="spellEnd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>gondii</w:t>
            </w:r>
            <w:proofErr w:type="spellEnd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(кількість тестів 96) (код НК 024:2023: 52436 - Токсоплазма, антитіла класу імуноглобулін G (</w:t>
            </w:r>
            <w:proofErr w:type="spellStart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>IgG</w:t>
            </w:r>
            <w:proofErr w:type="spellEnd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IVD (діагностика </w:t>
            </w:r>
            <w:proofErr w:type="spellStart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>vitro</w:t>
            </w:r>
            <w:proofErr w:type="spellEnd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), набір, </w:t>
            </w:r>
            <w:proofErr w:type="spellStart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>імуноферментний</w:t>
            </w:r>
            <w:proofErr w:type="spellEnd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аналіз (ІФА)), Кількісне визначення антитіл класу </w:t>
            </w:r>
            <w:proofErr w:type="spellStart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>IgG</w:t>
            </w:r>
            <w:proofErr w:type="spellEnd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цитомегаловірусу людини (кількість тестів 96) (код НК 024:2023: 49712 - </w:t>
            </w:r>
            <w:proofErr w:type="spellStart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>Cytomegalovirus</w:t>
            </w:r>
            <w:proofErr w:type="spellEnd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(CMV), імуноглобулін G (</w:t>
            </w:r>
            <w:proofErr w:type="spellStart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>IgG</w:t>
            </w:r>
            <w:proofErr w:type="spellEnd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антитіла IVD (діагностика </w:t>
            </w:r>
            <w:proofErr w:type="spellStart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>vitro</w:t>
            </w:r>
            <w:proofErr w:type="spellEnd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), набір, </w:t>
            </w:r>
            <w:proofErr w:type="spellStart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>імуноферментний</w:t>
            </w:r>
            <w:proofErr w:type="spellEnd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аналіз (ІФА)), Якісне та </w:t>
            </w:r>
            <w:proofErr w:type="spellStart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>напівкількісне</w:t>
            </w:r>
            <w:proofErr w:type="spellEnd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виявлення антитіл класу </w:t>
            </w:r>
            <w:proofErr w:type="spellStart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>IgG</w:t>
            </w:r>
            <w:proofErr w:type="spellEnd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вірусу простого герпесу першого та другого типів (кількість тестів 96) (код НК 024:2023: 49541 - Вірус простого герпесу 1 і 2 (HSV1 і 2), імуноглобулін G (</w:t>
            </w:r>
            <w:proofErr w:type="spellStart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>IgG</w:t>
            </w:r>
            <w:proofErr w:type="spellEnd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антитіла IVD (діагностика </w:t>
            </w:r>
            <w:proofErr w:type="spellStart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>vitro</w:t>
            </w:r>
            <w:proofErr w:type="spellEnd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), набір, </w:t>
            </w:r>
            <w:proofErr w:type="spellStart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>імуноферментний</w:t>
            </w:r>
            <w:proofErr w:type="spellEnd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аналіз (ІФА)), Якісне та </w:t>
            </w:r>
            <w:proofErr w:type="spellStart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>напівкількісне</w:t>
            </w:r>
            <w:proofErr w:type="spellEnd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виявлення антитіл класу </w:t>
            </w:r>
            <w:proofErr w:type="spellStart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>IgG</w:t>
            </w:r>
            <w:proofErr w:type="spellEnd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>капсидного</w:t>
            </w:r>
            <w:proofErr w:type="spellEnd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антигена</w:t>
            </w:r>
            <w:proofErr w:type="spellEnd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вірусу </w:t>
            </w:r>
            <w:proofErr w:type="spellStart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>Епштейна-Барр</w:t>
            </w:r>
            <w:proofErr w:type="spellEnd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(VCA) (кількість тестів 96) (код НК 024:2023: 49657 - Вірус </w:t>
            </w:r>
            <w:proofErr w:type="spellStart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>Epstein-Barr</w:t>
            </w:r>
            <w:proofErr w:type="spellEnd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(EBV) VCA, імуноглобулін G (</w:t>
            </w:r>
            <w:proofErr w:type="spellStart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>IgG</w:t>
            </w:r>
            <w:proofErr w:type="spellEnd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антитіла IVD (діагностика </w:t>
            </w:r>
            <w:proofErr w:type="spellStart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>vitro</w:t>
            </w:r>
            <w:proofErr w:type="spellEnd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), набір, </w:t>
            </w:r>
            <w:proofErr w:type="spellStart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>імуноферментний</w:t>
            </w:r>
            <w:proofErr w:type="spellEnd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аналіз (ІФА)), ІФА-набір для якісного та </w:t>
            </w:r>
            <w:proofErr w:type="spellStart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>напівкількісного</w:t>
            </w:r>
            <w:proofErr w:type="spellEnd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виявлення антитіл класу </w:t>
            </w:r>
            <w:proofErr w:type="spellStart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>IgG</w:t>
            </w:r>
            <w:proofErr w:type="spellEnd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>Borrelia</w:t>
            </w:r>
            <w:proofErr w:type="spellEnd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>burgdorferi</w:t>
            </w:r>
            <w:proofErr w:type="spellEnd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96 тестів, </w:t>
            </w:r>
            <w:proofErr w:type="spellStart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>стриповий</w:t>
            </w:r>
            <w:proofErr w:type="spellEnd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(код НК 024:2023: 50568 - </w:t>
            </w:r>
            <w:proofErr w:type="spellStart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>Бореліоз</w:t>
            </w:r>
            <w:proofErr w:type="spellEnd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>, антитіла класу імуноглобулін G (</w:t>
            </w:r>
            <w:proofErr w:type="spellStart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>IgG</w:t>
            </w:r>
            <w:proofErr w:type="spellEnd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>)/M (</w:t>
            </w:r>
            <w:proofErr w:type="spellStart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>IgM</w:t>
            </w:r>
            <w:proofErr w:type="spellEnd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IVD (діагностика </w:t>
            </w:r>
            <w:proofErr w:type="spellStart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>vitro</w:t>
            </w:r>
            <w:proofErr w:type="spellEnd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), набір, </w:t>
            </w:r>
            <w:proofErr w:type="spellStart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>імуноферментний</w:t>
            </w:r>
            <w:proofErr w:type="spellEnd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аналіз (ІФА)), ІФА-набір для якісного виявлення антитіл класу </w:t>
            </w:r>
            <w:proofErr w:type="spellStart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>IgG</w:t>
            </w:r>
            <w:proofErr w:type="spellEnd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>Ascaris</w:t>
            </w:r>
            <w:proofErr w:type="spellEnd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>lumbricoides</w:t>
            </w:r>
            <w:proofErr w:type="spellEnd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96 тестів, </w:t>
            </w:r>
            <w:proofErr w:type="spellStart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>стриповий</w:t>
            </w:r>
            <w:proofErr w:type="spellEnd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(код НК 024:2023: 52133 — Аскарида людська, антитіла класу імуноглобулін G (</w:t>
            </w:r>
            <w:proofErr w:type="spellStart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>IgG</w:t>
            </w:r>
            <w:proofErr w:type="spellEnd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IVD (діагностика </w:t>
            </w:r>
            <w:proofErr w:type="spellStart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>vitro</w:t>
            </w:r>
            <w:proofErr w:type="spellEnd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), набір, </w:t>
            </w:r>
            <w:proofErr w:type="spellStart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>імуноферментний</w:t>
            </w:r>
            <w:proofErr w:type="spellEnd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аналіз (ІФА)), ІФА-набір для якісного виявлення антитіл класу </w:t>
            </w:r>
            <w:proofErr w:type="spellStart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>IgG</w:t>
            </w:r>
            <w:proofErr w:type="spellEnd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>Toxocara</w:t>
            </w:r>
            <w:proofErr w:type="spellEnd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>canis</w:t>
            </w:r>
            <w:proofErr w:type="spellEnd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96 тестів, </w:t>
            </w:r>
            <w:proofErr w:type="spellStart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>стриповий</w:t>
            </w:r>
            <w:proofErr w:type="spellEnd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(код НК 024:2023: 52418 — </w:t>
            </w:r>
            <w:proofErr w:type="spellStart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>Токсокара</w:t>
            </w:r>
            <w:proofErr w:type="spellEnd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собача, антитіла класу імуноглобулін G (</w:t>
            </w:r>
            <w:proofErr w:type="spellStart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>IgG</w:t>
            </w:r>
            <w:proofErr w:type="spellEnd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IVD (діагностика </w:t>
            </w:r>
            <w:proofErr w:type="spellStart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>vitro</w:t>
            </w:r>
            <w:proofErr w:type="spellEnd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), набір, </w:t>
            </w:r>
            <w:proofErr w:type="spellStart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>імуноферментний</w:t>
            </w:r>
            <w:proofErr w:type="spellEnd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аналіз (ІФА)), ІФА-набір для якісного виявлення </w:t>
            </w:r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антитіл до </w:t>
            </w:r>
            <w:proofErr w:type="spellStart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>Giardia</w:t>
            </w:r>
            <w:proofErr w:type="spellEnd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>lamblia</w:t>
            </w:r>
            <w:proofErr w:type="spellEnd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>intestinalis</w:t>
            </w:r>
            <w:proofErr w:type="spellEnd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96 тестів, </w:t>
            </w:r>
            <w:proofErr w:type="spellStart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>стриповий</w:t>
            </w:r>
            <w:proofErr w:type="spellEnd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(код НК 024:2023: 62915 — </w:t>
            </w:r>
            <w:proofErr w:type="spellStart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>Giardia</w:t>
            </w:r>
            <w:proofErr w:type="spellEnd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>lamblia</w:t>
            </w:r>
            <w:proofErr w:type="spellEnd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загальні антитіла IVD (діагностика </w:t>
            </w:r>
            <w:proofErr w:type="spellStart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>vitro</w:t>
            </w:r>
            <w:proofErr w:type="spellEnd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), комплект, </w:t>
            </w:r>
            <w:proofErr w:type="spellStart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>імуноферментний</w:t>
            </w:r>
            <w:proofErr w:type="spellEnd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аналіз (ІФA)), Кількісне визначення антитіл класу </w:t>
            </w:r>
            <w:proofErr w:type="spellStart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>IgG</w:t>
            </w:r>
            <w:proofErr w:type="spellEnd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вірусу краснухи (кількість тестів 96) (код НК 024:2023: 50265- Вірус краснухи, антигени IVD (діагностика </w:t>
            </w:r>
            <w:proofErr w:type="spellStart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>vitro</w:t>
            </w:r>
            <w:proofErr w:type="spellEnd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набір, </w:t>
            </w:r>
            <w:proofErr w:type="spellStart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>імуноферментний</w:t>
            </w:r>
            <w:proofErr w:type="spellEnd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аналіз (ІФА)), DIA®-HIV-</w:t>
            </w:r>
            <w:proofErr w:type="spellStart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>Ag</w:t>
            </w:r>
            <w:proofErr w:type="spellEnd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>Ab</w:t>
            </w:r>
            <w:proofErr w:type="spellEnd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тест-система </w:t>
            </w:r>
            <w:proofErr w:type="spellStart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>імуноферментна</w:t>
            </w:r>
            <w:proofErr w:type="spellEnd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одночасного виявлення антитіл до ВІЛ 1/2 та антигену р24 ВІЛ-1 (кількість тестів 96) (код НК 024:2023: ВІЛ-1/ВІЛ-2, антигени/антитіла IVD (діагностика </w:t>
            </w:r>
            <w:proofErr w:type="spellStart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>vitro</w:t>
            </w:r>
            <w:proofErr w:type="spellEnd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), набір, </w:t>
            </w:r>
            <w:proofErr w:type="spellStart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>імуноферментний</w:t>
            </w:r>
            <w:proofErr w:type="spellEnd"/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аналіз (ІФА)) («Єдиний закупівельний словник код ДК 021:2015 - 33690000-3 — Лікарські засоби різні)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1F445" w14:textId="2479CC84" w:rsidR="00D60B91" w:rsidRDefault="00AB03EC">
            <w:pPr>
              <w:tabs>
                <w:tab w:val="left" w:pos="276"/>
              </w:tabs>
              <w:spacing w:after="0" w:line="240" w:lineRule="auto"/>
              <w:ind w:right="108" w:firstLine="2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146 000</w:t>
            </w:r>
            <w:r w:rsidR="0052038B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  <w:r w:rsidR="008534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грн.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6BFEC" w14:textId="386C51A0" w:rsidR="008534F3" w:rsidRDefault="00AB03EC" w:rsidP="00BD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0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UA-2024-01-26-012078-a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45BEC" w14:textId="77777777" w:rsidR="00AB03EC" w:rsidRPr="00F827DD" w:rsidRDefault="00AB03EC" w:rsidP="00AB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7DD">
              <w:rPr>
                <w:rFonts w:ascii="Times New Roman" w:eastAsia="Times New Roman" w:hAnsi="Times New Roman" w:cs="Times New Roman"/>
                <w:sz w:val="20"/>
                <w:szCs w:val="20"/>
              </w:rPr>
              <w:t>Технічні та якісні характеристики медичних виробів повинні бути внесені до Державного реєстру медичної техніки та виробів медичного призначення та/або введені в обіг відповідно до</w:t>
            </w:r>
          </w:p>
          <w:p w14:paraId="61AD8FA2" w14:textId="77472C0C" w:rsidR="008534F3" w:rsidRPr="008534F3" w:rsidRDefault="00AB03EC" w:rsidP="00AB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7DD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законодавства у сфері технічного регулювання та оцінки відповідності (згідно з вимогами  Технічного регламенту затвердженого Постановою КМУ від 02.10.2013 р. № 753 або Технічного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827DD">
              <w:rPr>
                <w:rFonts w:ascii="Times New Roman" w:eastAsia="Times New Roman" w:hAnsi="Times New Roman" w:cs="Times New Roman"/>
                <w:sz w:val="20"/>
                <w:szCs w:val="20"/>
              </w:rPr>
              <w:t>регламенту затвердженого Постановою КМУ від 02.10.2013 р. № 754).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C1DF4" w14:textId="2B45A81B" w:rsidR="00D60B91" w:rsidRDefault="00AB03EC" w:rsidP="002A0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3EC">
              <w:rPr>
                <w:rFonts w:ascii="Times New Roman" w:eastAsia="Times New Roman" w:hAnsi="Times New Roman" w:cs="Times New Roman"/>
                <w:sz w:val="20"/>
                <w:szCs w:val="20"/>
              </w:rPr>
              <w:t>Очікувана вартість визначена відповідно до наказу Міністерства розвитку економіки, торгівлі та сільського господарства від 18.02.2020 №275 «Про затвердження примірної методики визначення очікуваної вартості предмета закупівлі», шляхом аналізу ринку через використання загальнодоступної інформації (сайти виробників та/або постачальників відповідної продукції), проведення ринкових консультацій методом порівняння ринкових цін, аналізу середньозважених ринкових цін, а також на підставі отриманих цінових пропозицій від ринку, та з врахування власних потреб.</w:t>
            </w:r>
          </w:p>
        </w:tc>
      </w:tr>
    </w:tbl>
    <w:p w14:paraId="48F75ADE" w14:textId="76E7B7E0" w:rsidR="00D60B91" w:rsidRDefault="00D60B91" w:rsidP="00BD7D67">
      <w:pPr>
        <w:spacing w:line="360" w:lineRule="auto"/>
        <w:rPr>
          <w:rFonts w:ascii="Times New Roman" w:eastAsia="Times New Roman" w:hAnsi="Times New Roman" w:cs="Times New Roman"/>
          <w:b/>
          <w:color w:val="943734"/>
          <w:sz w:val="20"/>
          <w:szCs w:val="20"/>
          <w:u w:val="single"/>
        </w:rPr>
      </w:pPr>
    </w:p>
    <w:sectPr w:rsidR="00D60B91">
      <w:pgSz w:w="16838" w:h="11906" w:orient="landscape"/>
      <w:pgMar w:top="709" w:right="426" w:bottom="850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B91"/>
    <w:rsid w:val="00041155"/>
    <w:rsid w:val="000C5D39"/>
    <w:rsid w:val="00256A7C"/>
    <w:rsid w:val="002A08BD"/>
    <w:rsid w:val="0052038B"/>
    <w:rsid w:val="0074468E"/>
    <w:rsid w:val="0079739B"/>
    <w:rsid w:val="008534F3"/>
    <w:rsid w:val="009728F2"/>
    <w:rsid w:val="00A66114"/>
    <w:rsid w:val="00AB03EC"/>
    <w:rsid w:val="00BD7D67"/>
    <w:rsid w:val="00D60B91"/>
    <w:rsid w:val="00D81D84"/>
    <w:rsid w:val="00E61270"/>
    <w:rsid w:val="00FC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FE637"/>
  <w15:docId w15:val="{F677FF4C-C77D-42BD-9597-1371D8A26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3D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053D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20">
    <w:name w:val="Заголовок 2 Знак"/>
    <w:basedOn w:val="a0"/>
    <w:link w:val="2"/>
    <w:uiPriority w:val="9"/>
    <w:rsid w:val="00053D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053DE5"/>
    <w:rPr>
      <w:b/>
      <w:bCs/>
    </w:rPr>
  </w:style>
  <w:style w:type="paragraph" w:styleId="a5">
    <w:name w:val="Normal (Web)"/>
    <w:basedOn w:val="a"/>
    <w:uiPriority w:val="99"/>
    <w:semiHidden/>
    <w:unhideWhenUsed/>
    <w:rsid w:val="00053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053DE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53D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dashboardrow-views-meta">
    <w:name w:val="dashboard__row-views-meta"/>
    <w:basedOn w:val="a0"/>
    <w:rsid w:val="00053DE5"/>
  </w:style>
  <w:style w:type="character" w:styleId="a7">
    <w:name w:val="Emphasis"/>
    <w:basedOn w:val="a0"/>
    <w:uiPriority w:val="20"/>
    <w:qFormat/>
    <w:rsid w:val="00053DE5"/>
    <w:rPr>
      <w:i/>
      <w:iCs/>
    </w:rPr>
  </w:style>
  <w:style w:type="paragraph" w:styleId="a8">
    <w:name w:val="List Paragraph"/>
    <w:basedOn w:val="a"/>
    <w:uiPriority w:val="34"/>
    <w:qFormat/>
    <w:rsid w:val="0050419F"/>
    <w:pPr>
      <w:ind w:left="720"/>
      <w:contextualSpacing/>
    </w:pPr>
  </w:style>
  <w:style w:type="character" w:customStyle="1" w:styleId="rvts0">
    <w:name w:val="rvts0"/>
    <w:basedOn w:val="a0"/>
    <w:rsid w:val="00561BE3"/>
  </w:style>
  <w:style w:type="character" w:customStyle="1" w:styleId="markedcontent">
    <w:name w:val="markedcontent"/>
    <w:basedOn w:val="a0"/>
    <w:rsid w:val="00A93DEF"/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8oMXJ43akhsUEi3u7oxAbgHAOw==">AMUW2mUI6sEUAvRpw8Irt1197UtShUsXbdCRrS4XeNd6BthGX9DFoGrmRZX3EUXuDb66wNZxhyj5PU8Wd4F8k7NtXg7/H16iDhA7K0qP5OI9QQL03SJGnOAEQP5Eoquh/Tr1ADHuRo0b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932</Words>
  <Characters>5316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9</cp:revision>
  <dcterms:created xsi:type="dcterms:W3CDTF">2023-11-13T07:08:00Z</dcterms:created>
  <dcterms:modified xsi:type="dcterms:W3CDTF">2024-01-26T13:24:00Z</dcterms:modified>
</cp:coreProperties>
</file>